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B2734" w14:textId="77777777" w:rsidR="00D47B24" w:rsidRPr="00D47B24" w:rsidRDefault="00D47B24" w:rsidP="00D47B24">
      <w:pPr>
        <w:shd w:val="clear" w:color="auto" w:fill="FFFFFF"/>
        <w:bidi w:val="0"/>
        <w:spacing w:before="900" w:after="300" w:line="240" w:lineRule="auto"/>
        <w:outlineLvl w:val="1"/>
        <w:rPr>
          <w:rFonts w:ascii="Noto Sans" w:eastAsia="Times New Roman" w:hAnsi="Noto Sans" w:cs="Noto Sans"/>
          <w:b/>
          <w:bCs/>
          <w:color w:val="1D1D1D"/>
          <w:sz w:val="36"/>
          <w:szCs w:val="36"/>
        </w:rPr>
      </w:pPr>
      <w:r w:rsidRPr="00D47B24">
        <w:rPr>
          <w:rFonts w:ascii="Noto Sans" w:eastAsia="Times New Roman" w:hAnsi="Noto Sans" w:cs="Noto Sans"/>
          <w:b/>
          <w:bCs/>
          <w:color w:val="1D1D1D"/>
          <w:sz w:val="36"/>
          <w:szCs w:val="36"/>
        </w:rPr>
        <w:t>Accessibility Statement for </w:t>
      </w:r>
      <w:proofErr w:type="spellStart"/>
      <w:r w:rsidRPr="00D47B24">
        <w:rPr>
          <w:rFonts w:ascii="Noto Sans" w:eastAsia="Times New Roman" w:hAnsi="Noto Sans" w:cs="Noto Sans"/>
          <w:b/>
          <w:bCs/>
          <w:color w:val="1D1D1D"/>
          <w:sz w:val="36"/>
          <w:szCs w:val="36"/>
        </w:rPr>
        <w:t>ihivm</w:t>
      </w:r>
      <w:proofErr w:type="spellEnd"/>
    </w:p>
    <w:p w14:paraId="67DBCB75" w14:textId="77777777" w:rsidR="00D47B24" w:rsidRPr="00D47B24" w:rsidRDefault="00D47B24" w:rsidP="00D47B24">
      <w:pPr>
        <w:shd w:val="clear" w:color="auto" w:fill="FFFFFF"/>
        <w:bidi w:val="0"/>
        <w:spacing w:before="240" w:after="240" w:line="240" w:lineRule="auto"/>
        <w:rPr>
          <w:rFonts w:ascii="Noto Sans" w:eastAsia="Times New Roman" w:hAnsi="Noto Sans" w:cs="Noto Sans"/>
          <w:color w:val="1D1D1D"/>
          <w:sz w:val="24"/>
          <w:szCs w:val="24"/>
        </w:rPr>
      </w:pPr>
      <w:r w:rsidRPr="00D47B24">
        <w:rPr>
          <w:rFonts w:ascii="Noto Sans" w:eastAsia="Times New Roman" w:hAnsi="Noto Sans" w:cs="Noto Sans"/>
          <w:color w:val="1D1D1D"/>
          <w:sz w:val="24"/>
          <w:szCs w:val="24"/>
        </w:rPr>
        <w:t xml:space="preserve">This is an accessibility statement from CHI University </w:t>
      </w:r>
      <w:proofErr w:type="gramStart"/>
      <w:r w:rsidRPr="00D47B24">
        <w:rPr>
          <w:rFonts w:ascii="Noto Sans" w:eastAsia="Times New Roman" w:hAnsi="Noto Sans" w:cs="Noto Sans"/>
          <w:color w:val="1D1D1D"/>
          <w:sz w:val="24"/>
          <w:szCs w:val="24"/>
        </w:rPr>
        <w:t>Israel .</w:t>
      </w:r>
      <w:proofErr w:type="gramEnd"/>
    </w:p>
    <w:p w14:paraId="761931F9" w14:textId="77777777" w:rsidR="00D47B24" w:rsidRPr="00D47B24" w:rsidRDefault="00D47B24" w:rsidP="00D47B24">
      <w:pPr>
        <w:shd w:val="clear" w:color="auto" w:fill="FFFFFF"/>
        <w:bidi w:val="0"/>
        <w:spacing w:before="600" w:after="300" w:line="240" w:lineRule="auto"/>
        <w:outlineLvl w:val="2"/>
        <w:rPr>
          <w:rFonts w:ascii="Noto Sans" w:eastAsia="Times New Roman" w:hAnsi="Noto Sans" w:cs="Noto Sans"/>
          <w:b/>
          <w:bCs/>
          <w:color w:val="1D1D1D"/>
          <w:sz w:val="27"/>
          <w:szCs w:val="27"/>
        </w:rPr>
      </w:pPr>
      <w:r w:rsidRPr="00D47B24">
        <w:rPr>
          <w:rFonts w:ascii="Noto Sans" w:eastAsia="Times New Roman" w:hAnsi="Noto Sans" w:cs="Noto Sans"/>
          <w:b/>
          <w:bCs/>
          <w:color w:val="1D1D1D"/>
          <w:sz w:val="27"/>
          <w:szCs w:val="27"/>
        </w:rPr>
        <w:t xml:space="preserve">Measures to support </w:t>
      </w:r>
      <w:proofErr w:type="gramStart"/>
      <w:r w:rsidRPr="00D47B24">
        <w:rPr>
          <w:rFonts w:ascii="Noto Sans" w:eastAsia="Times New Roman" w:hAnsi="Noto Sans" w:cs="Noto Sans"/>
          <w:b/>
          <w:bCs/>
          <w:color w:val="1D1D1D"/>
          <w:sz w:val="27"/>
          <w:szCs w:val="27"/>
        </w:rPr>
        <w:t>accessibility</w:t>
      </w:r>
      <w:proofErr w:type="gramEnd"/>
    </w:p>
    <w:p w14:paraId="3F9F21EE" w14:textId="77777777" w:rsidR="00D47B24" w:rsidRPr="00D47B24" w:rsidRDefault="00D47B24" w:rsidP="00D47B24">
      <w:pPr>
        <w:shd w:val="clear" w:color="auto" w:fill="FFFFFF"/>
        <w:bidi w:val="0"/>
        <w:spacing w:before="240" w:after="240" w:line="240" w:lineRule="auto"/>
        <w:rPr>
          <w:rFonts w:ascii="Noto Sans" w:eastAsia="Times New Roman" w:hAnsi="Noto Sans" w:cs="Noto Sans"/>
          <w:color w:val="1D1D1D"/>
          <w:sz w:val="24"/>
          <w:szCs w:val="24"/>
        </w:rPr>
      </w:pPr>
      <w:r w:rsidRPr="00D47B24">
        <w:rPr>
          <w:rFonts w:ascii="Noto Sans" w:eastAsia="Times New Roman" w:hAnsi="Noto Sans" w:cs="Noto Sans"/>
          <w:color w:val="1D1D1D"/>
          <w:sz w:val="24"/>
          <w:szCs w:val="24"/>
        </w:rPr>
        <w:t>CHI University Israel takes the following measures to ensure accessibility of </w:t>
      </w:r>
      <w:proofErr w:type="spellStart"/>
      <w:r w:rsidRPr="00D47B24">
        <w:rPr>
          <w:rFonts w:ascii="Noto Sans" w:eastAsia="Times New Roman" w:hAnsi="Noto Sans" w:cs="Noto Sans"/>
          <w:color w:val="1D1D1D"/>
          <w:sz w:val="24"/>
          <w:szCs w:val="24"/>
        </w:rPr>
        <w:t>ihivm</w:t>
      </w:r>
      <w:proofErr w:type="spellEnd"/>
      <w:r w:rsidRPr="00D47B24">
        <w:rPr>
          <w:rFonts w:ascii="Noto Sans" w:eastAsia="Times New Roman" w:hAnsi="Noto Sans" w:cs="Noto Sans"/>
          <w:color w:val="1D1D1D"/>
          <w:sz w:val="24"/>
          <w:szCs w:val="24"/>
        </w:rPr>
        <w:t>:</w:t>
      </w:r>
    </w:p>
    <w:p w14:paraId="56E586B2" w14:textId="77777777" w:rsidR="00D47B24" w:rsidRPr="00D47B24" w:rsidRDefault="00D47B24" w:rsidP="00D47B24">
      <w:pPr>
        <w:numPr>
          <w:ilvl w:val="0"/>
          <w:numId w:val="1"/>
        </w:numPr>
        <w:shd w:val="clear" w:color="auto" w:fill="FFFFFF"/>
        <w:bidi w:val="0"/>
        <w:spacing w:before="100" w:beforeAutospacing="1" w:after="120" w:line="240" w:lineRule="auto"/>
        <w:rPr>
          <w:rFonts w:ascii="Noto Sans" w:eastAsia="Times New Roman" w:hAnsi="Noto Sans" w:cs="Noto Sans"/>
          <w:color w:val="1D1D1D"/>
          <w:sz w:val="24"/>
          <w:szCs w:val="24"/>
        </w:rPr>
      </w:pPr>
      <w:r w:rsidRPr="00D47B24">
        <w:rPr>
          <w:rFonts w:ascii="Noto Sans" w:eastAsia="Times New Roman" w:hAnsi="Noto Sans" w:cs="Noto Sans"/>
          <w:color w:val="1D1D1D"/>
          <w:sz w:val="24"/>
          <w:szCs w:val="24"/>
        </w:rPr>
        <w:t>Include accessibility as part of our mission statement.</w:t>
      </w:r>
    </w:p>
    <w:p w14:paraId="3E6D2F55" w14:textId="77777777" w:rsidR="00D47B24" w:rsidRPr="00D47B24" w:rsidRDefault="00D47B24" w:rsidP="00D47B24">
      <w:pPr>
        <w:numPr>
          <w:ilvl w:val="0"/>
          <w:numId w:val="1"/>
        </w:numPr>
        <w:shd w:val="clear" w:color="auto" w:fill="FFFFFF"/>
        <w:bidi w:val="0"/>
        <w:spacing w:before="100" w:beforeAutospacing="1" w:after="120" w:line="240" w:lineRule="auto"/>
        <w:rPr>
          <w:rFonts w:ascii="Noto Sans" w:eastAsia="Times New Roman" w:hAnsi="Noto Sans" w:cs="Noto Sans"/>
          <w:color w:val="1D1D1D"/>
          <w:sz w:val="24"/>
          <w:szCs w:val="24"/>
        </w:rPr>
      </w:pPr>
      <w:r w:rsidRPr="00D47B24">
        <w:rPr>
          <w:rFonts w:ascii="Noto Sans" w:eastAsia="Times New Roman" w:hAnsi="Noto Sans" w:cs="Noto Sans"/>
          <w:color w:val="1D1D1D"/>
          <w:sz w:val="24"/>
          <w:szCs w:val="24"/>
        </w:rPr>
        <w:t>Assign clear accessibility goals and responsibilities.</w:t>
      </w:r>
    </w:p>
    <w:p w14:paraId="7DBDB375" w14:textId="77777777" w:rsidR="00D47B24" w:rsidRPr="00D47B24" w:rsidRDefault="00D47B24" w:rsidP="00D47B24">
      <w:pPr>
        <w:shd w:val="clear" w:color="auto" w:fill="FFFFFF"/>
        <w:bidi w:val="0"/>
        <w:spacing w:before="600" w:after="300" w:line="240" w:lineRule="auto"/>
        <w:outlineLvl w:val="2"/>
        <w:rPr>
          <w:rFonts w:ascii="Noto Sans" w:eastAsia="Times New Roman" w:hAnsi="Noto Sans" w:cs="Noto Sans"/>
          <w:b/>
          <w:bCs/>
          <w:color w:val="1D1D1D"/>
          <w:sz w:val="27"/>
          <w:szCs w:val="27"/>
        </w:rPr>
      </w:pPr>
      <w:r w:rsidRPr="00D47B24">
        <w:rPr>
          <w:rFonts w:ascii="Noto Sans" w:eastAsia="Times New Roman" w:hAnsi="Noto Sans" w:cs="Noto Sans"/>
          <w:b/>
          <w:bCs/>
          <w:color w:val="1D1D1D"/>
          <w:sz w:val="27"/>
          <w:szCs w:val="27"/>
        </w:rPr>
        <w:t>Conformance status</w:t>
      </w:r>
    </w:p>
    <w:p w14:paraId="719A78B3" w14:textId="77777777" w:rsidR="00D47B24" w:rsidRPr="00D47B24" w:rsidRDefault="00D47B24" w:rsidP="00D47B24">
      <w:pPr>
        <w:shd w:val="clear" w:color="auto" w:fill="FFFFFF"/>
        <w:bidi w:val="0"/>
        <w:spacing w:before="240" w:after="240" w:line="240" w:lineRule="auto"/>
        <w:rPr>
          <w:rFonts w:ascii="Noto Sans" w:eastAsia="Times New Roman" w:hAnsi="Noto Sans" w:cs="Noto Sans"/>
          <w:color w:val="1D1D1D"/>
          <w:sz w:val="24"/>
          <w:szCs w:val="24"/>
        </w:rPr>
      </w:pPr>
      <w:r w:rsidRPr="00D47B24">
        <w:rPr>
          <w:rFonts w:ascii="Noto Sans" w:eastAsia="Times New Roman" w:hAnsi="Noto Sans" w:cs="Noto Sans"/>
          <w:color w:val="1D1D1D"/>
          <w:sz w:val="24"/>
          <w:szCs w:val="24"/>
        </w:rPr>
        <w:t>The </w:t>
      </w:r>
      <w:hyperlink r:id="rId5" w:history="1">
        <w:r w:rsidRPr="00D47B24">
          <w:rPr>
            <w:rFonts w:ascii="Noto Sans" w:eastAsia="Times New Roman" w:hAnsi="Noto Sans" w:cs="Noto Sans"/>
            <w:color w:val="0000FF"/>
            <w:sz w:val="24"/>
            <w:szCs w:val="24"/>
            <w:u w:val="single"/>
          </w:rPr>
          <w:t>Web Content Accessibility Guidelines (WCAG)</w:t>
        </w:r>
      </w:hyperlink>
      <w:r w:rsidRPr="00D47B24">
        <w:rPr>
          <w:rFonts w:ascii="Noto Sans" w:eastAsia="Times New Roman" w:hAnsi="Noto Sans" w:cs="Noto Sans"/>
          <w:color w:val="1D1D1D"/>
          <w:sz w:val="24"/>
          <w:szCs w:val="24"/>
        </w:rPr>
        <w:t> defines requirements for designers and developers to improve accessibility for people with disabilities. It defines three levels of conformance: Level A, Level AA, and Level AAA. </w:t>
      </w:r>
      <w:proofErr w:type="spellStart"/>
      <w:r w:rsidRPr="00D47B24">
        <w:rPr>
          <w:rFonts w:ascii="Noto Sans" w:eastAsia="Times New Roman" w:hAnsi="Noto Sans" w:cs="Noto Sans"/>
          <w:color w:val="1D1D1D"/>
          <w:sz w:val="24"/>
          <w:szCs w:val="24"/>
        </w:rPr>
        <w:t>ihivm</w:t>
      </w:r>
      <w:proofErr w:type="spellEnd"/>
      <w:r w:rsidRPr="00D47B24">
        <w:rPr>
          <w:rFonts w:ascii="Noto Sans" w:eastAsia="Times New Roman" w:hAnsi="Noto Sans" w:cs="Noto Sans"/>
          <w:color w:val="1D1D1D"/>
          <w:sz w:val="24"/>
          <w:szCs w:val="24"/>
        </w:rPr>
        <w:t> is partially conformant with WCAG 2.1 level AA. Partially conformant means that some parts of the content do not fully conform to the accessibility standard.</w:t>
      </w:r>
    </w:p>
    <w:p w14:paraId="4E156C21" w14:textId="77777777" w:rsidR="00D47B24" w:rsidRPr="00D47B24" w:rsidRDefault="00D47B24" w:rsidP="00D47B24">
      <w:pPr>
        <w:shd w:val="clear" w:color="auto" w:fill="FFFFFF"/>
        <w:bidi w:val="0"/>
        <w:spacing w:before="600" w:after="300" w:line="240" w:lineRule="auto"/>
        <w:outlineLvl w:val="2"/>
        <w:rPr>
          <w:rFonts w:ascii="Noto Sans" w:eastAsia="Times New Roman" w:hAnsi="Noto Sans" w:cs="Noto Sans"/>
          <w:b/>
          <w:bCs/>
          <w:color w:val="1D1D1D"/>
          <w:sz w:val="27"/>
          <w:szCs w:val="27"/>
        </w:rPr>
      </w:pPr>
      <w:r w:rsidRPr="00D47B24">
        <w:rPr>
          <w:rFonts w:ascii="Noto Sans" w:eastAsia="Times New Roman" w:hAnsi="Noto Sans" w:cs="Noto Sans"/>
          <w:b/>
          <w:bCs/>
          <w:color w:val="1D1D1D"/>
          <w:sz w:val="27"/>
          <w:szCs w:val="27"/>
        </w:rPr>
        <w:t>Feedback</w:t>
      </w:r>
    </w:p>
    <w:p w14:paraId="26E206A1" w14:textId="77777777" w:rsidR="00D47B24" w:rsidRPr="00D47B24" w:rsidRDefault="00D47B24" w:rsidP="00D47B24">
      <w:pPr>
        <w:shd w:val="clear" w:color="auto" w:fill="FFFFFF"/>
        <w:bidi w:val="0"/>
        <w:spacing w:before="240" w:after="240" w:line="240" w:lineRule="auto"/>
        <w:rPr>
          <w:rFonts w:ascii="Noto Sans" w:eastAsia="Times New Roman" w:hAnsi="Noto Sans" w:cs="Noto Sans"/>
          <w:color w:val="1D1D1D"/>
          <w:sz w:val="24"/>
          <w:szCs w:val="24"/>
        </w:rPr>
      </w:pPr>
      <w:r w:rsidRPr="00D47B24">
        <w:rPr>
          <w:rFonts w:ascii="Noto Sans" w:eastAsia="Times New Roman" w:hAnsi="Noto Sans" w:cs="Noto Sans"/>
          <w:color w:val="1D1D1D"/>
          <w:sz w:val="24"/>
          <w:szCs w:val="24"/>
        </w:rPr>
        <w:t>We welcome your feedback on the accessibility of </w:t>
      </w:r>
      <w:proofErr w:type="spellStart"/>
      <w:r w:rsidRPr="00D47B24">
        <w:rPr>
          <w:rFonts w:ascii="Noto Sans" w:eastAsia="Times New Roman" w:hAnsi="Noto Sans" w:cs="Noto Sans"/>
          <w:color w:val="1D1D1D"/>
          <w:sz w:val="24"/>
          <w:szCs w:val="24"/>
        </w:rPr>
        <w:t>ihivm</w:t>
      </w:r>
      <w:proofErr w:type="spellEnd"/>
      <w:r w:rsidRPr="00D47B24">
        <w:rPr>
          <w:rFonts w:ascii="Noto Sans" w:eastAsia="Times New Roman" w:hAnsi="Noto Sans" w:cs="Noto Sans"/>
          <w:color w:val="1D1D1D"/>
          <w:sz w:val="24"/>
          <w:szCs w:val="24"/>
        </w:rPr>
        <w:t>. Please let us know if you encounter accessibility barriers on </w:t>
      </w:r>
      <w:proofErr w:type="spellStart"/>
      <w:r w:rsidRPr="00D47B24">
        <w:rPr>
          <w:rFonts w:ascii="Noto Sans" w:eastAsia="Times New Roman" w:hAnsi="Noto Sans" w:cs="Noto Sans"/>
          <w:color w:val="1D1D1D"/>
          <w:sz w:val="24"/>
          <w:szCs w:val="24"/>
        </w:rPr>
        <w:t>ihivm</w:t>
      </w:r>
      <w:proofErr w:type="spellEnd"/>
      <w:r w:rsidRPr="00D47B24">
        <w:rPr>
          <w:rFonts w:ascii="Noto Sans" w:eastAsia="Times New Roman" w:hAnsi="Noto Sans" w:cs="Noto Sans"/>
          <w:color w:val="1D1D1D"/>
          <w:sz w:val="24"/>
          <w:szCs w:val="24"/>
        </w:rPr>
        <w:t>:</w:t>
      </w:r>
    </w:p>
    <w:p w14:paraId="482523C2" w14:textId="77777777" w:rsidR="00D47B24" w:rsidRPr="00D47B24" w:rsidRDefault="00D47B24" w:rsidP="00D47B24">
      <w:pPr>
        <w:numPr>
          <w:ilvl w:val="0"/>
          <w:numId w:val="2"/>
        </w:numPr>
        <w:shd w:val="clear" w:color="auto" w:fill="FFFFFF"/>
        <w:bidi w:val="0"/>
        <w:spacing w:before="100" w:beforeAutospacing="1" w:after="120" w:line="240" w:lineRule="auto"/>
        <w:rPr>
          <w:rFonts w:ascii="Noto Sans" w:eastAsia="Times New Roman" w:hAnsi="Noto Sans" w:cs="Noto Sans"/>
          <w:color w:val="1D1D1D"/>
          <w:sz w:val="24"/>
          <w:szCs w:val="24"/>
        </w:rPr>
      </w:pPr>
      <w:r w:rsidRPr="00D47B24">
        <w:rPr>
          <w:rFonts w:ascii="Noto Sans" w:eastAsia="Times New Roman" w:hAnsi="Noto Sans" w:cs="Noto Sans"/>
          <w:color w:val="1D1D1D"/>
          <w:sz w:val="24"/>
          <w:szCs w:val="24"/>
        </w:rPr>
        <w:t>Phone: 0507469704</w:t>
      </w:r>
    </w:p>
    <w:p w14:paraId="53D99813" w14:textId="77777777" w:rsidR="00D47B24" w:rsidRPr="00D47B24" w:rsidRDefault="00D47B24" w:rsidP="00D47B24">
      <w:pPr>
        <w:numPr>
          <w:ilvl w:val="0"/>
          <w:numId w:val="2"/>
        </w:numPr>
        <w:shd w:val="clear" w:color="auto" w:fill="FFFFFF"/>
        <w:bidi w:val="0"/>
        <w:spacing w:before="100" w:beforeAutospacing="1" w:after="120" w:line="240" w:lineRule="auto"/>
        <w:rPr>
          <w:rFonts w:ascii="Noto Sans" w:eastAsia="Times New Roman" w:hAnsi="Noto Sans" w:cs="Noto Sans"/>
          <w:color w:val="1D1D1D"/>
          <w:sz w:val="24"/>
          <w:szCs w:val="24"/>
        </w:rPr>
      </w:pPr>
      <w:r w:rsidRPr="00D47B24">
        <w:rPr>
          <w:rFonts w:ascii="Noto Sans" w:eastAsia="Times New Roman" w:hAnsi="Noto Sans" w:cs="Noto Sans"/>
          <w:color w:val="1D1D1D"/>
          <w:sz w:val="24"/>
          <w:szCs w:val="24"/>
        </w:rPr>
        <w:t>E-mail: </w:t>
      </w:r>
      <w:hyperlink r:id="rId6" w:history="1">
        <w:r w:rsidRPr="00D47B24">
          <w:rPr>
            <w:rFonts w:ascii="Noto Sans" w:eastAsia="Times New Roman" w:hAnsi="Noto Sans" w:cs="Noto Sans"/>
            <w:color w:val="0000FF"/>
            <w:sz w:val="24"/>
            <w:szCs w:val="24"/>
            <w:u w:val="single"/>
          </w:rPr>
          <w:t>mayabarakvet@gmail.com</w:t>
        </w:r>
      </w:hyperlink>
    </w:p>
    <w:p w14:paraId="5DABFF7F" w14:textId="77777777" w:rsidR="00D47B24" w:rsidRPr="00D47B24" w:rsidRDefault="00D47B24" w:rsidP="00D47B24">
      <w:pPr>
        <w:numPr>
          <w:ilvl w:val="0"/>
          <w:numId w:val="2"/>
        </w:numPr>
        <w:shd w:val="clear" w:color="auto" w:fill="FFFFFF"/>
        <w:bidi w:val="0"/>
        <w:spacing w:before="100" w:beforeAutospacing="1" w:after="120" w:line="240" w:lineRule="auto"/>
        <w:rPr>
          <w:rFonts w:ascii="Noto Sans" w:eastAsia="Times New Roman" w:hAnsi="Noto Sans" w:cs="Noto Sans"/>
          <w:color w:val="1D1D1D"/>
          <w:sz w:val="24"/>
          <w:szCs w:val="24"/>
        </w:rPr>
      </w:pPr>
      <w:r w:rsidRPr="00D47B24">
        <w:rPr>
          <w:rFonts w:ascii="Noto Sans" w:eastAsia="Times New Roman" w:hAnsi="Noto Sans" w:cs="Noto Sans"/>
          <w:color w:val="1D1D1D"/>
          <w:sz w:val="24"/>
          <w:szCs w:val="24"/>
        </w:rPr>
        <w:t>Visitor Address: </w:t>
      </w:r>
      <w:proofErr w:type="spellStart"/>
      <w:r w:rsidRPr="00D47B24">
        <w:rPr>
          <w:rFonts w:ascii="Noto Sans" w:eastAsia="Times New Roman" w:hAnsi="Noto Sans" w:cs="Noto Sans"/>
          <w:color w:val="1D1D1D"/>
          <w:sz w:val="24"/>
          <w:szCs w:val="24"/>
        </w:rPr>
        <w:t>hashuk</w:t>
      </w:r>
      <w:proofErr w:type="spellEnd"/>
      <w:r w:rsidRPr="00D47B24">
        <w:rPr>
          <w:rFonts w:ascii="Noto Sans" w:eastAsia="Times New Roman" w:hAnsi="Noto Sans" w:cs="Noto Sans"/>
          <w:color w:val="1D1D1D"/>
          <w:sz w:val="24"/>
          <w:szCs w:val="24"/>
        </w:rPr>
        <w:t xml:space="preserve"> 21 </w:t>
      </w:r>
      <w:proofErr w:type="spellStart"/>
      <w:r w:rsidRPr="00D47B24">
        <w:rPr>
          <w:rFonts w:ascii="Noto Sans" w:eastAsia="Times New Roman" w:hAnsi="Noto Sans" w:cs="Noto Sans"/>
          <w:color w:val="1D1D1D"/>
          <w:sz w:val="24"/>
          <w:szCs w:val="24"/>
        </w:rPr>
        <w:t>tel</w:t>
      </w:r>
      <w:proofErr w:type="spellEnd"/>
      <w:r w:rsidRPr="00D47B24">
        <w:rPr>
          <w:rFonts w:ascii="Noto Sans" w:eastAsia="Times New Roman" w:hAnsi="Noto Sans" w:cs="Noto Sans"/>
          <w:color w:val="1D1D1D"/>
          <w:sz w:val="24"/>
          <w:szCs w:val="24"/>
        </w:rPr>
        <w:t xml:space="preserve"> </w:t>
      </w:r>
      <w:proofErr w:type="spellStart"/>
      <w:r w:rsidRPr="00D47B24">
        <w:rPr>
          <w:rFonts w:ascii="Noto Sans" w:eastAsia="Times New Roman" w:hAnsi="Noto Sans" w:cs="Noto Sans"/>
          <w:color w:val="1D1D1D"/>
          <w:sz w:val="24"/>
          <w:szCs w:val="24"/>
        </w:rPr>
        <w:t>aviv</w:t>
      </w:r>
      <w:proofErr w:type="spellEnd"/>
    </w:p>
    <w:p w14:paraId="2A7588E0" w14:textId="31E50C66" w:rsidR="00D47B24" w:rsidRPr="00D47B24" w:rsidRDefault="006E4DA9" w:rsidP="00D47B24">
      <w:pPr>
        <w:shd w:val="clear" w:color="auto" w:fill="FFFFFF"/>
        <w:bidi w:val="0"/>
        <w:spacing w:before="600" w:after="300" w:line="240" w:lineRule="auto"/>
        <w:outlineLvl w:val="2"/>
        <w:rPr>
          <w:rFonts w:ascii="Noto Sans" w:eastAsia="Times New Roman" w:hAnsi="Noto Sans" w:cs="Noto Sans"/>
          <w:b/>
          <w:bCs/>
          <w:color w:val="1D1D1D"/>
          <w:sz w:val="27"/>
          <w:szCs w:val="27"/>
        </w:rPr>
      </w:pPr>
      <w:r>
        <w:rPr>
          <w:rFonts w:ascii="Noto Sans" w:eastAsia="Times New Roman" w:hAnsi="Noto Sans" w:cs="Noto Sans"/>
          <w:b/>
          <w:bCs/>
          <w:color w:val="1D1D1D"/>
          <w:sz w:val="27"/>
          <w:szCs w:val="27"/>
        </w:rPr>
        <w:br/>
      </w:r>
      <w:r>
        <w:rPr>
          <w:rFonts w:ascii="Noto Sans" w:eastAsia="Times New Roman" w:hAnsi="Noto Sans" w:cs="Noto Sans"/>
          <w:b/>
          <w:bCs/>
          <w:color w:val="1D1D1D"/>
          <w:sz w:val="27"/>
          <w:szCs w:val="27"/>
        </w:rPr>
        <w:br/>
      </w:r>
    </w:p>
    <w:p w14:paraId="78CA896B" w14:textId="77777777" w:rsidR="00D47B24" w:rsidRPr="00D47B24" w:rsidRDefault="00D47B24" w:rsidP="00D47B24">
      <w:pPr>
        <w:shd w:val="clear" w:color="auto" w:fill="FFFFFF"/>
        <w:bidi w:val="0"/>
        <w:spacing w:before="600" w:after="300" w:line="240" w:lineRule="auto"/>
        <w:outlineLvl w:val="2"/>
        <w:rPr>
          <w:rFonts w:ascii="Noto Sans" w:eastAsia="Times New Roman" w:hAnsi="Noto Sans" w:cs="Noto Sans"/>
          <w:b/>
          <w:bCs/>
          <w:color w:val="1D1D1D"/>
          <w:sz w:val="27"/>
          <w:szCs w:val="27"/>
        </w:rPr>
      </w:pPr>
      <w:r w:rsidRPr="00D47B24">
        <w:rPr>
          <w:rFonts w:ascii="Noto Sans" w:eastAsia="Times New Roman" w:hAnsi="Noto Sans" w:cs="Noto Sans"/>
          <w:b/>
          <w:bCs/>
          <w:color w:val="1D1D1D"/>
          <w:sz w:val="27"/>
          <w:szCs w:val="27"/>
        </w:rPr>
        <w:lastRenderedPageBreak/>
        <w:t>Assessment approach</w:t>
      </w:r>
    </w:p>
    <w:p w14:paraId="0D06C6BC" w14:textId="77777777" w:rsidR="00D47B24" w:rsidRPr="00D47B24" w:rsidRDefault="00D47B24" w:rsidP="00D47B24">
      <w:pPr>
        <w:shd w:val="clear" w:color="auto" w:fill="FFFFFF"/>
        <w:bidi w:val="0"/>
        <w:spacing w:before="240" w:after="240" w:line="240" w:lineRule="auto"/>
        <w:rPr>
          <w:rFonts w:ascii="Noto Sans" w:eastAsia="Times New Roman" w:hAnsi="Noto Sans" w:cs="Noto Sans"/>
          <w:color w:val="1D1D1D"/>
          <w:sz w:val="24"/>
          <w:szCs w:val="24"/>
        </w:rPr>
      </w:pPr>
      <w:r w:rsidRPr="00D47B24">
        <w:rPr>
          <w:rFonts w:ascii="Noto Sans" w:eastAsia="Times New Roman" w:hAnsi="Noto Sans" w:cs="Noto Sans"/>
          <w:color w:val="1D1D1D"/>
          <w:sz w:val="24"/>
          <w:szCs w:val="24"/>
        </w:rPr>
        <w:t>CHI University Israel assessed the accessibility of </w:t>
      </w:r>
      <w:proofErr w:type="spellStart"/>
      <w:r w:rsidRPr="00D47B24">
        <w:rPr>
          <w:rFonts w:ascii="Noto Sans" w:eastAsia="Times New Roman" w:hAnsi="Noto Sans" w:cs="Noto Sans"/>
          <w:color w:val="1D1D1D"/>
          <w:sz w:val="24"/>
          <w:szCs w:val="24"/>
        </w:rPr>
        <w:t>ihivm</w:t>
      </w:r>
      <w:proofErr w:type="spellEnd"/>
      <w:r w:rsidRPr="00D47B24">
        <w:rPr>
          <w:rFonts w:ascii="Noto Sans" w:eastAsia="Times New Roman" w:hAnsi="Noto Sans" w:cs="Noto Sans"/>
          <w:color w:val="1D1D1D"/>
          <w:sz w:val="24"/>
          <w:szCs w:val="24"/>
        </w:rPr>
        <w:t> by the following approaches:</w:t>
      </w:r>
    </w:p>
    <w:p w14:paraId="5802CD52" w14:textId="77777777" w:rsidR="00D47B24" w:rsidRPr="00D47B24" w:rsidRDefault="00D47B24" w:rsidP="00D47B24">
      <w:pPr>
        <w:numPr>
          <w:ilvl w:val="0"/>
          <w:numId w:val="4"/>
        </w:numPr>
        <w:shd w:val="clear" w:color="auto" w:fill="FFFFFF"/>
        <w:bidi w:val="0"/>
        <w:spacing w:before="100" w:beforeAutospacing="1" w:after="120" w:line="240" w:lineRule="auto"/>
        <w:rPr>
          <w:rFonts w:ascii="Noto Sans" w:eastAsia="Times New Roman" w:hAnsi="Noto Sans" w:cs="Noto Sans"/>
          <w:color w:val="1D1D1D"/>
          <w:sz w:val="24"/>
          <w:szCs w:val="24"/>
        </w:rPr>
      </w:pPr>
      <w:r w:rsidRPr="00D47B24">
        <w:rPr>
          <w:rFonts w:ascii="Noto Sans" w:eastAsia="Times New Roman" w:hAnsi="Noto Sans" w:cs="Noto Sans"/>
          <w:color w:val="1D1D1D"/>
          <w:sz w:val="24"/>
          <w:szCs w:val="24"/>
        </w:rPr>
        <w:t>Self-evaluation</w:t>
      </w:r>
    </w:p>
    <w:p w14:paraId="7E8BB760" w14:textId="77777777" w:rsidR="00D47B24" w:rsidRPr="00D47B24" w:rsidRDefault="00000000" w:rsidP="00D47B2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BDB438C">
          <v:rect id="_x0000_i1025" style="width:0;height:1.5pt" o:hralign="center" o:hrstd="t" o:hrnoshade="t" o:hr="t" fillcolor="#1d1d1d" stroked="f"/>
        </w:pict>
      </w:r>
    </w:p>
    <w:p w14:paraId="5106CFFD" w14:textId="77777777" w:rsidR="00D47B24" w:rsidRPr="00D47B24" w:rsidRDefault="00D47B24" w:rsidP="00D47B24">
      <w:pPr>
        <w:shd w:val="clear" w:color="auto" w:fill="FFFFFF"/>
        <w:bidi w:val="0"/>
        <w:spacing w:before="600" w:after="300" w:line="240" w:lineRule="auto"/>
        <w:outlineLvl w:val="2"/>
        <w:rPr>
          <w:rFonts w:ascii="Noto Sans" w:eastAsia="Times New Roman" w:hAnsi="Noto Sans" w:cs="Noto Sans"/>
          <w:b/>
          <w:bCs/>
          <w:sz w:val="27"/>
          <w:szCs w:val="27"/>
        </w:rPr>
      </w:pPr>
      <w:r w:rsidRPr="00D47B24">
        <w:rPr>
          <w:rFonts w:ascii="Noto Sans" w:eastAsia="Times New Roman" w:hAnsi="Noto Sans" w:cs="Noto Sans"/>
          <w:b/>
          <w:bCs/>
          <w:sz w:val="27"/>
          <w:szCs w:val="27"/>
        </w:rPr>
        <w:t>Date</w:t>
      </w:r>
    </w:p>
    <w:p w14:paraId="0D660F54" w14:textId="77777777" w:rsidR="00D47B24" w:rsidRPr="00D47B24" w:rsidRDefault="00D47B24" w:rsidP="00D47B24">
      <w:pPr>
        <w:shd w:val="clear" w:color="auto" w:fill="FFFFFF"/>
        <w:bidi w:val="0"/>
        <w:spacing w:before="240" w:after="240" w:line="240" w:lineRule="auto"/>
        <w:rPr>
          <w:rFonts w:ascii="Noto Sans" w:eastAsia="Times New Roman" w:hAnsi="Noto Sans" w:cs="Noto Sans"/>
          <w:color w:val="1D1D1D"/>
          <w:sz w:val="24"/>
          <w:szCs w:val="24"/>
        </w:rPr>
      </w:pPr>
      <w:r w:rsidRPr="00D47B24">
        <w:rPr>
          <w:rFonts w:ascii="Noto Sans" w:eastAsia="Times New Roman" w:hAnsi="Noto Sans" w:cs="Noto Sans"/>
          <w:color w:val="1D1D1D"/>
          <w:sz w:val="24"/>
          <w:szCs w:val="24"/>
        </w:rPr>
        <w:t>This statement was created on 20 September 2023 using the </w:t>
      </w:r>
      <w:hyperlink r:id="rId7" w:history="1">
        <w:r w:rsidRPr="00D47B24">
          <w:rPr>
            <w:rFonts w:ascii="Noto Sans" w:eastAsia="Times New Roman" w:hAnsi="Noto Sans" w:cs="Noto Sans"/>
            <w:color w:val="0000FF"/>
            <w:sz w:val="24"/>
            <w:szCs w:val="24"/>
            <w:u w:val="single"/>
          </w:rPr>
          <w:t>W3C Accessibility Statement Generator Tool</w:t>
        </w:r>
      </w:hyperlink>
      <w:r w:rsidRPr="00D47B24">
        <w:rPr>
          <w:rFonts w:ascii="Noto Sans" w:eastAsia="Times New Roman" w:hAnsi="Noto Sans" w:cs="Noto Sans"/>
          <w:color w:val="1D1D1D"/>
          <w:sz w:val="24"/>
          <w:szCs w:val="24"/>
        </w:rPr>
        <w:t>.</w:t>
      </w:r>
    </w:p>
    <w:p w14:paraId="6DFD4992" w14:textId="77777777" w:rsidR="00885539" w:rsidRPr="00D47B24" w:rsidRDefault="00885539"/>
    <w:sectPr w:rsidR="00885539" w:rsidRPr="00D47B24" w:rsidSect="00AF6D2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3856"/>
    <w:multiLevelType w:val="multilevel"/>
    <w:tmpl w:val="D594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911142"/>
    <w:multiLevelType w:val="multilevel"/>
    <w:tmpl w:val="7292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8B4473"/>
    <w:multiLevelType w:val="multilevel"/>
    <w:tmpl w:val="45F4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F62399"/>
    <w:multiLevelType w:val="multilevel"/>
    <w:tmpl w:val="B3C6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6796166">
    <w:abstractNumId w:val="0"/>
  </w:num>
  <w:num w:numId="2" w16cid:durableId="1542933741">
    <w:abstractNumId w:val="3"/>
  </w:num>
  <w:num w:numId="3" w16cid:durableId="1601910681">
    <w:abstractNumId w:val="2"/>
  </w:num>
  <w:num w:numId="4" w16cid:durableId="914826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24"/>
    <w:rsid w:val="006E4DA9"/>
    <w:rsid w:val="00885539"/>
    <w:rsid w:val="009A7308"/>
    <w:rsid w:val="00AF6D2D"/>
    <w:rsid w:val="00B4033E"/>
    <w:rsid w:val="00BE15A7"/>
    <w:rsid w:val="00D4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6A9C0"/>
  <w15:chartTrackingRefBased/>
  <w15:docId w15:val="{A044B03D-E48D-422F-A8F4-54903C63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0"/>
    <w:uiPriority w:val="9"/>
    <w:qFormat/>
    <w:rsid w:val="00D47B2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47B24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D47B2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כותרת 3 תו"/>
    <w:basedOn w:val="a0"/>
    <w:link w:val="3"/>
    <w:uiPriority w:val="9"/>
    <w:rsid w:val="00D47B2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asic-information">
    <w:name w:val="basic-information"/>
    <w:basedOn w:val="a0"/>
    <w:rsid w:val="00D47B24"/>
  </w:style>
  <w:style w:type="paragraph" w:styleId="NormalWeb">
    <w:name w:val="Normal (Web)"/>
    <w:basedOn w:val="a"/>
    <w:uiPriority w:val="99"/>
    <w:semiHidden/>
    <w:unhideWhenUsed/>
    <w:rsid w:val="00D47B2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D47B24"/>
    <w:rPr>
      <w:color w:val="0000FF"/>
      <w:u w:val="single"/>
    </w:rPr>
  </w:style>
  <w:style w:type="character" w:customStyle="1" w:styleId="phone-number">
    <w:name w:val="phone-number"/>
    <w:basedOn w:val="a0"/>
    <w:rsid w:val="00D47B24"/>
  </w:style>
  <w:style w:type="character" w:customStyle="1" w:styleId="visitor-address">
    <w:name w:val="visitor-address"/>
    <w:basedOn w:val="a0"/>
    <w:rsid w:val="00D47B24"/>
  </w:style>
  <w:style w:type="character" w:styleId="a3">
    <w:name w:val="Strong"/>
    <w:basedOn w:val="a0"/>
    <w:uiPriority w:val="22"/>
    <w:qFormat/>
    <w:rsid w:val="00D47B24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E4D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semiHidden/>
    <w:rsid w:val="006E4DA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E4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4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3.org/WAI/planning/statem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yabarakvet@gmail.com" TargetMode="External"/><Relationship Id="rId5" Type="http://schemas.openxmlformats.org/officeDocument/2006/relationships/hyperlink" Target="https://www.w3.org/WAI/standards-guidelines/wca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227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Barak</dc:creator>
  <cp:keywords/>
  <dc:description/>
  <cp:lastModifiedBy>Maya Barak</cp:lastModifiedBy>
  <cp:revision>2</cp:revision>
  <dcterms:created xsi:type="dcterms:W3CDTF">2023-09-21T13:03:00Z</dcterms:created>
  <dcterms:modified xsi:type="dcterms:W3CDTF">2023-09-21T13:03:00Z</dcterms:modified>
</cp:coreProperties>
</file>